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737DBB4"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02EBCB2C"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2275E1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(E)</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1B9CD7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517DB14"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(J)</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20F6144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C7C492D"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736676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B84861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16184CD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3D478D1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A05F1E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FD70B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3E86544D" w:rsidR="00FD70BA" w:rsidRPr="00FD70BA" w:rsidRDefault="00FD70BA" w:rsidP="003C1878">
      <w:pPr>
        <w:spacing w:after="0"/>
        <w:jc w:val="both"/>
        <w:rPr>
          <w:rFonts w:ascii="Times New Roman" w:hAnsi="Times New Roman" w:cs="Times New Roman"/>
          <w:b/>
          <w:bCs/>
          <w:sz w:val="24"/>
          <w:szCs w:val="24"/>
        </w:rPr>
      </w:pPr>
      <w:r>
        <w:rPr>
          <w:rFonts w:ascii="Times New Roman" w:hAnsi="Times New Roman" w:cs="Times New Roman"/>
          <w:b/>
          <w:bCs/>
          <w:sz w:val="24"/>
          <w:szCs w:val="24"/>
        </w:rPr>
        <w:t>(R)</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1438944B" w14:textId="25F0A974" w:rsidR="00FD70BA" w:rsidRPr="00FD70BA" w:rsidRDefault="00FD70BA" w:rsidP="003C1878">
      <w:pPr>
        <w:spacing w:after="0"/>
        <w:jc w:val="both"/>
        <w:rPr>
          <w:rFonts w:ascii="Times New Roman" w:hAnsi="Times New Roman" w:cs="Times New Roman"/>
          <w:b/>
          <w:bCs/>
          <w:sz w:val="24"/>
          <w:szCs w:val="24"/>
        </w:rPr>
      </w:pPr>
    </w:p>
    <w:p w14:paraId="40252478" w14:textId="77777777" w:rsidR="003C1878" w:rsidRDefault="003C1878" w:rsidP="003C1878">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2C5BEEC8"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401C89" w:rsidRPr="00401C89">
        <w:rPr>
          <w:rFonts w:ascii="Times New Roman" w:hAnsi="Times New Roman" w:cs="Times New Roman"/>
          <w:sz w:val="24"/>
          <w:szCs w:val="24"/>
        </w:rPr>
        <w:t>North Carolina</w:t>
      </w:r>
      <w:r w:rsidRPr="00096588">
        <w:rPr>
          <w:rFonts w:ascii="Times New Roman" w:hAnsi="Times New Roman" w:cs="Times New Roman"/>
          <w:sz w:val="24"/>
          <w:szCs w:val="24"/>
        </w:rPr>
        <w:t xml:space="preserve"> ______________</w:t>
      </w:r>
      <w:r w:rsidR="008C4F80">
        <w:rPr>
          <w:rFonts w:ascii="Times New Roman" w:hAnsi="Times New Roman" w:cs="Times New Roman"/>
          <w:sz w:val="24"/>
          <w:szCs w:val="24"/>
        </w:rPr>
        <w:t>___</w:t>
      </w:r>
      <w:r w:rsidRPr="00096588">
        <w:rPr>
          <w:rFonts w:ascii="Times New Roman" w:hAnsi="Times New Roman" w:cs="Times New Roman"/>
          <w:sz w:val="24"/>
          <w:szCs w:val="24"/>
        </w:rPr>
        <w:t>____________</w:t>
      </w:r>
      <w:r>
        <w:t xml:space="preserve"> </w:t>
      </w:r>
      <w:r>
        <w:rPr>
          <w:rFonts w:ascii="Times New Roman" w:hAnsi="Times New Roman" w:cs="Times New Roman"/>
          <w:sz w:val="24"/>
          <w:szCs w:val="24"/>
        </w:rPr>
        <w:t>(</w:t>
      </w:r>
      <w:r w:rsidR="008C4F80">
        <w:rPr>
          <w:rFonts w:ascii="Times New Roman" w:hAnsi="Times New Roman" w:cs="Times New Roman"/>
          <w:sz w:val="24"/>
          <w:szCs w:val="24"/>
        </w:rPr>
        <w:t>“</w:t>
      </w:r>
      <w:r>
        <w:rPr>
          <w:rFonts w:ascii="Times New Roman" w:hAnsi="Times New Roman" w:cs="Times New Roman"/>
          <w:sz w:val="24"/>
          <w:szCs w:val="24"/>
        </w:rPr>
        <w:t>Property Address</w:t>
      </w:r>
      <w:r w:rsidR="008C4F80">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33A76687" w:rsidR="003C1878" w:rsidRDefault="003C1878" w:rsidP="008C4F80">
      <w:pPr>
        <w:tabs>
          <w:tab w:val="left" w:pos="108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4F80">
        <w:rPr>
          <w:rFonts w:ascii="Times New Roman" w:hAnsi="Times New Roman" w:cs="Times New Roman"/>
          <w:sz w:val="24"/>
          <w:szCs w:val="24"/>
        </w:rPr>
        <w:tab/>
      </w:r>
      <w:r>
        <w:rPr>
          <w:rFonts w:ascii="Times New Roman" w:hAnsi="Times New Roman" w:cs="Times New Roman"/>
          <w:sz w:val="24"/>
          <w:szCs w:val="24"/>
        </w:rPr>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72F196EE" w:rsidR="003C1878" w:rsidRPr="00083782" w:rsidRDefault="003C1878" w:rsidP="00295756">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w:t>
      </w:r>
      <w:r w:rsidR="009B0867">
        <w:rPr>
          <w:rFonts w:ascii="Times New Roman" w:hAnsi="Times New Roman" w:cs="Times New Roman"/>
          <w:sz w:val="24"/>
          <w:szCs w:val="24"/>
        </w:rPr>
        <w:t xml:space="preserve">O HAVE AND TO HOLD this property unto Trustee, forever, together with </w:t>
      </w:r>
      <w:r w:rsidRPr="00662BA6">
        <w:rPr>
          <w:rFonts w:ascii="Times New Roman" w:hAnsi="Times New Roman" w:cs="Times New Roman"/>
          <w:sz w:val="24"/>
          <w:szCs w:val="24"/>
        </w:rPr>
        <w:t xml:space="preserve">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4866C24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401C89">
        <w:rPr>
          <w:rFonts w:ascii="Times New Roman" w:hAnsi="Times New Roman" w:cs="Times New Roman"/>
          <w:sz w:val="24"/>
          <w:szCs w:val="24"/>
        </w:rPr>
        <w:t>North Carolina</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32CEA0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001F77C5" w:rsidRPr="001F77C5">
        <w:rPr>
          <w:rFonts w:ascii="Times New Roman" w:hAnsi="Times New Roman" w:cs="Times New Roman"/>
          <w:sz w:val="24"/>
          <w:szCs w:val="24"/>
        </w:rPr>
        <w:t>Borrower will also pay any prepayment charges, and late charges due under the Note, unless prohibited by Applicable Law, and any other amounts due under this Security Instrument.</w:t>
      </w:r>
      <w:r w:rsidRPr="001F77C5">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w:t>
      </w:r>
      <w:r w:rsidRPr="00662BA6">
        <w:rPr>
          <w:rFonts w:ascii="Times New Roman" w:hAnsi="Times New Roman" w:cs="Times New Roman"/>
          <w:sz w:val="24"/>
          <w:szCs w:val="24"/>
        </w:rPr>
        <w:lastRenderedPageBreak/>
        <w:t>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6CC0E51C"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r w:rsidR="00CB4224">
        <w:rPr>
          <w:rFonts w:ascii="Times New Roman" w:hAnsi="Times New Roman" w:cs="Times New Roman"/>
          <w:sz w:val="24"/>
          <w:szCs w:val="24"/>
        </w:rPr>
        <w:t>, unless prohibited by Applicable Law</w:t>
      </w:r>
      <w:r w:rsidRPr="00662BA6">
        <w:rPr>
          <w:rFonts w:ascii="Times New Roman" w:hAnsi="Times New Roman" w:cs="Times New Roman"/>
          <w:sz w:val="24"/>
          <w:szCs w:val="24"/>
        </w:rPr>
        <w: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w:t>
      </w:r>
      <w:r w:rsidRPr="00756809">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w:t>
      </w:r>
      <w:r w:rsidRPr="00662BA6">
        <w:rPr>
          <w:rFonts w:ascii="Times New Roman" w:hAnsi="Times New Roman" w:cs="Times New Roman"/>
          <w:sz w:val="24"/>
          <w:szCs w:val="24"/>
        </w:rPr>
        <w:lastRenderedPageBreak/>
        <w:t>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sidRPr="000438EF">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7857A96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E7A70">
        <w:rPr>
          <w:rFonts w:ascii="Times New Roman" w:hAnsi="Times New Roman" w:cs="Times New Roman"/>
          <w:sz w:val="24"/>
          <w:szCs w:val="24"/>
        </w:rPr>
        <w:t>North Carolina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lastRenderedPageBreak/>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sidRPr="00662BA6">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478AC019" w14:textId="0C605695" w:rsidR="009B0867" w:rsidRPr="009B0867" w:rsidRDefault="009B0867" w:rsidP="009B0867">
      <w:pPr>
        <w:tabs>
          <w:tab w:val="left" w:pos="0"/>
          <w:tab w:val="left" w:pos="720"/>
          <w:tab w:val="left" w:pos="1440"/>
          <w:tab w:val="left" w:pos="8640"/>
        </w:tabs>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Pr>
          <w:rFonts w:ascii="Times New Roman" w:hAnsi="Times New Roman" w:cs="Times New Roman"/>
          <w:sz w:val="24"/>
          <w:szCs w:val="24"/>
        </w:rPr>
        <w:t>4</w:t>
      </w:r>
      <w:r w:rsidRPr="009B0867">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deny in the foreclosure proceeding the existence of a Default or to assert any other defense of Borrower to acceleration and sale.</w:t>
      </w:r>
    </w:p>
    <w:p w14:paraId="30F85DDE" w14:textId="2A6B0418" w:rsidR="009B0867" w:rsidRP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lastRenderedPageBreak/>
        <w:t>(b) Acceleration; Power of Sale; Expenses.</w:t>
      </w:r>
      <w:r w:rsidRPr="009B0867">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9B0867">
        <w:rPr>
          <w:rFonts w:ascii="Times New Roman" w:hAnsi="Times New Roman" w:cs="Times New Roman"/>
          <w:sz w:val="24"/>
          <w:szCs w:val="24"/>
        </w:rPr>
        <w:t>, including, but not limited to: (i) reasonable attorneys’ fees and costs; (ii) property inspection and valuation fees; and (iii) other fees incurred to protect Lender’s interest in the Property and/or rights under this Security Instrument.</w:t>
      </w:r>
    </w:p>
    <w:p w14:paraId="4335DEDF" w14:textId="77777777"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(c) Notice of </w:t>
      </w:r>
      <w:proofErr w:type="gramStart"/>
      <w:r w:rsidRPr="009B0867">
        <w:rPr>
          <w:rFonts w:ascii="Times New Roman" w:hAnsi="Times New Roman" w:cs="Times New Roman"/>
          <w:b/>
          <w:sz w:val="24"/>
          <w:szCs w:val="24"/>
        </w:rPr>
        <w:t>Sale;</w:t>
      </w:r>
      <w:proofErr w:type="gramEnd"/>
      <w:r w:rsidRPr="009B0867">
        <w:rPr>
          <w:rFonts w:ascii="Times New Roman" w:hAnsi="Times New Roman" w:cs="Times New Roman"/>
          <w:b/>
          <w:sz w:val="24"/>
          <w:szCs w:val="24"/>
        </w:rPr>
        <w:t xml:space="preserve"> Sale of Property.</w:t>
      </w:r>
      <w:r w:rsidRPr="009B0867">
        <w:rPr>
          <w:rFonts w:ascii="Times New Roman" w:hAnsi="Times New Roman" w:cs="Times New Roman"/>
          <w:sz w:val="24"/>
          <w:szCs w:val="24"/>
        </w:rPr>
        <w:t xml:space="preserve">  If Lender invokes the power of sale, and if it is determined in a hearing held in accordance with Applicable Law that Trustee can proceed to sale, Trustee will take such action regarding notice of sale and will give such notices to Borrower and to the other required recipients.  At a time permitted, in accordance with Applicable Law, and after publication of the notice of sale, Trustee, without further demand on Borrower, will sell the Property at public auction to the highest bidder at the time and place and under the terms designated in the notice of sale in one or more parcels and in any order Trustee determines. Lender or its designee may purchase the Property at any sale.</w:t>
      </w:r>
    </w:p>
    <w:p w14:paraId="0ACACE0E" w14:textId="77777777" w:rsid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 xml:space="preserve">(d) Trustee’s Deed; Proceeds of Sale. </w:t>
      </w:r>
      <w:r w:rsidRPr="009B0867">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________% of the gross sale price; (ii) to all sums secured by this Security Instrument; and (iii) any excess to the person or persons legally entitled to it.  The interest rate set forth in the Note shall apply whether before or after any judgment on the indebtedness evidenced by the Note.</w:t>
      </w:r>
    </w:p>
    <w:p w14:paraId="04B00599" w14:textId="6D165D93"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672E2D">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Upon payment of all sums secured by this Security Instrument, Lender or Trustee will cancel this Security Instrument.  If Trustee is requested to release this Security Instrument Lender will surrender all Notes evidencing the debt secured by this Security Instrument to Trustee.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6FD361B9" w14:textId="31DB4D33"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672E2D">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554176BB" w14:textId="7C3AC377" w:rsidR="009B0867" w:rsidRDefault="009B0867" w:rsidP="009B0867">
      <w:pPr>
        <w:overflowPunct w:val="0"/>
        <w:spacing w:after="0" w:line="240" w:lineRule="auto"/>
        <w:ind w:firstLine="720"/>
        <w:jc w:val="both"/>
        <w:textAlignment w:val="baseline"/>
        <w:rPr>
          <w:rFonts w:ascii="Times New Roman" w:hAnsi="Times New Roman" w:cs="Times New Roman"/>
          <w:sz w:val="24"/>
          <w:szCs w:val="24"/>
        </w:rPr>
      </w:pPr>
      <w:r w:rsidRPr="009B0867">
        <w:rPr>
          <w:rFonts w:ascii="Times New Roman" w:hAnsi="Times New Roman" w:cs="Times New Roman"/>
          <w:b/>
          <w:sz w:val="24"/>
          <w:szCs w:val="24"/>
        </w:rPr>
        <w:t>2</w:t>
      </w:r>
      <w:r w:rsidR="00672E2D">
        <w:rPr>
          <w:rFonts w:ascii="Times New Roman" w:hAnsi="Times New Roman" w:cs="Times New Roman"/>
          <w:b/>
          <w:sz w:val="24"/>
          <w:szCs w:val="24"/>
        </w:rPr>
        <w:t>3</w:t>
      </w:r>
      <w:r w:rsidRPr="009B0867">
        <w:rPr>
          <w:rFonts w:ascii="Times New Roman" w:hAnsi="Times New Roman" w:cs="Times New Roman"/>
          <w:b/>
          <w:sz w:val="24"/>
          <w:szCs w:val="24"/>
        </w:rPr>
        <w:t>.  Attorneys’ Fees.</w:t>
      </w:r>
      <w:r w:rsidRPr="009B0867">
        <w:rPr>
          <w:rFonts w:ascii="Times New Roman" w:hAnsi="Times New Roman" w:cs="Times New Roman"/>
          <w:sz w:val="24"/>
          <w:szCs w:val="24"/>
        </w:rPr>
        <w:t xml:space="preserve">  Attorneys’ fees must be reasonable.</w:t>
      </w:r>
    </w:p>
    <w:p w14:paraId="14BC0578" w14:textId="62041071"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672E2D">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3D156" w14:textId="77777777" w:rsidR="001E76C1" w:rsidRDefault="001E76C1" w:rsidP="006B1282">
      <w:pPr>
        <w:spacing w:after="0" w:line="240" w:lineRule="auto"/>
      </w:pPr>
      <w:r>
        <w:separator/>
      </w:r>
    </w:p>
  </w:endnote>
  <w:endnote w:type="continuationSeparator" w:id="0">
    <w:p w14:paraId="4CEC2D67" w14:textId="77777777" w:rsidR="001E76C1" w:rsidRDefault="001E76C1"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B43B" w14:textId="2D74BC2B" w:rsidR="006B1282" w:rsidRDefault="006B1282" w:rsidP="006B1282">
    <w:pPr>
      <w:pStyle w:val="2021UIformat"/>
      <w:tabs>
        <w:tab w:val="clear" w:pos="6390"/>
        <w:tab w:val="clear" w:pos="7470"/>
        <w:tab w:val="clear" w:pos="9346"/>
        <w:tab w:val="left" w:pos="5940"/>
        <w:tab w:val="left" w:pos="7830"/>
      </w:tabs>
      <w:rPr>
        <w:sz w:val="14"/>
      </w:rPr>
    </w:pPr>
  </w:p>
  <w:p w14:paraId="257428CE" w14:textId="5E76342F" w:rsidR="006B1282" w:rsidRPr="00DE2BD1" w:rsidRDefault="00401C89" w:rsidP="009F3ADE">
    <w:pPr>
      <w:pStyle w:val="2021UIformat"/>
      <w:tabs>
        <w:tab w:val="clear" w:pos="6390"/>
        <w:tab w:val="clear" w:pos="7470"/>
        <w:tab w:val="clear" w:pos="9346"/>
        <w:tab w:val="left" w:pos="5940"/>
        <w:tab w:val="left" w:pos="7740"/>
        <w:tab w:val="left" w:pos="7830"/>
        <w:tab w:val="left" w:pos="8820"/>
      </w:tabs>
      <w:rPr>
        <w:b w:val="0"/>
        <w:sz w:val="14"/>
      </w:rPr>
    </w:pPr>
    <w:r>
      <w:rPr>
        <w:sz w:val="14"/>
      </w:rPr>
      <w:t>NORTH CAROLINA</w:t>
    </w:r>
    <w:r w:rsidR="006B1282" w:rsidRPr="007874AA">
      <w:rPr>
        <w:b w:val="0"/>
        <w:bCs/>
        <w:sz w:val="14"/>
        <w:szCs w:val="14"/>
      </w:rPr>
      <w:t>--Single Family--</w:t>
    </w:r>
    <w:r w:rsidR="006B1282" w:rsidRPr="00DE2BD1">
      <w:rPr>
        <w:sz w:val="14"/>
      </w:rPr>
      <w:t>Freddie Mac/Fannie Mae</w:t>
    </w:r>
    <w:r w:rsidR="006B1282">
      <w:rPr>
        <w:sz w:val="14"/>
      </w:rPr>
      <w:tab/>
    </w:r>
    <w:r w:rsidR="009F3ADE">
      <w:rPr>
        <w:sz w:val="14"/>
      </w:rPr>
      <w:tab/>
    </w:r>
    <w:r w:rsidR="006B1282" w:rsidRPr="00DE2BD1">
      <w:rPr>
        <w:sz w:val="14"/>
      </w:rPr>
      <w:t>Form 3800.</w:t>
    </w:r>
    <w:r w:rsidR="00295756">
      <w:rPr>
        <w:sz w:val="14"/>
      </w:rPr>
      <w:t>34</w:t>
    </w:r>
    <w:r w:rsidR="009F3ADE">
      <w:rPr>
        <w:sz w:val="14"/>
      </w:rPr>
      <w:tab/>
    </w:r>
    <w:r w:rsidR="00D32221">
      <w:rPr>
        <w:b w:val="0"/>
        <w:bCs/>
        <w:sz w:val="14"/>
      </w:rPr>
      <w:t>01</w:t>
    </w:r>
    <w:r w:rsidR="006B1282" w:rsidRPr="00295756">
      <w:rPr>
        <w:b w:val="0"/>
        <w:bCs/>
        <w:sz w:val="14"/>
      </w:rPr>
      <w:t>/</w:t>
    </w:r>
    <w:r w:rsidR="00C638B4" w:rsidRPr="00973460">
      <w:rPr>
        <w:b w:val="0"/>
        <w:bCs/>
        <w:sz w:val="14"/>
      </w:rPr>
      <w:t>202</w:t>
    </w:r>
    <w:r w:rsidR="00FB6FB4">
      <w:rPr>
        <w:b w:val="0"/>
        <w:bCs/>
        <w:sz w:val="14"/>
      </w:rPr>
      <w:t>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464254F2" w:rsidR="006B1282" w:rsidRPr="0023541E" w:rsidRDefault="006B1282" w:rsidP="009F3ADE">
        <w:pPr>
          <w:pStyle w:val="Footer"/>
          <w:tabs>
            <w:tab w:val="clear" w:pos="4680"/>
            <w:tab w:val="clear" w:pos="9360"/>
            <w:tab w:val="left" w:pos="855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2DFA0" w14:textId="77777777" w:rsidR="001E76C1" w:rsidRDefault="001E76C1" w:rsidP="006B1282">
      <w:pPr>
        <w:spacing w:after="0" w:line="240" w:lineRule="auto"/>
      </w:pPr>
      <w:r>
        <w:separator/>
      </w:r>
    </w:p>
  </w:footnote>
  <w:footnote w:type="continuationSeparator" w:id="0">
    <w:p w14:paraId="329DA0DA" w14:textId="77777777" w:rsidR="001E76C1" w:rsidRDefault="001E76C1"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1135E8"/>
    <w:rsid w:val="001435EA"/>
    <w:rsid w:val="001550A1"/>
    <w:rsid w:val="00190A3F"/>
    <w:rsid w:val="001B1751"/>
    <w:rsid w:val="001E76C1"/>
    <w:rsid w:val="001F6AC9"/>
    <w:rsid w:val="001F77C5"/>
    <w:rsid w:val="00214CD8"/>
    <w:rsid w:val="0023365C"/>
    <w:rsid w:val="00263D9F"/>
    <w:rsid w:val="00284596"/>
    <w:rsid w:val="00286461"/>
    <w:rsid w:val="00295756"/>
    <w:rsid w:val="002C7B4F"/>
    <w:rsid w:val="002F7320"/>
    <w:rsid w:val="00321C77"/>
    <w:rsid w:val="00342CE0"/>
    <w:rsid w:val="0038182C"/>
    <w:rsid w:val="003C1878"/>
    <w:rsid w:val="00401C89"/>
    <w:rsid w:val="00433CEF"/>
    <w:rsid w:val="00475642"/>
    <w:rsid w:val="00482BD0"/>
    <w:rsid w:val="004D2A93"/>
    <w:rsid w:val="005137D1"/>
    <w:rsid w:val="00523085"/>
    <w:rsid w:val="005E7A70"/>
    <w:rsid w:val="006051EF"/>
    <w:rsid w:val="00613C79"/>
    <w:rsid w:val="00642729"/>
    <w:rsid w:val="006443D2"/>
    <w:rsid w:val="00644AEA"/>
    <w:rsid w:val="00672E2D"/>
    <w:rsid w:val="00674741"/>
    <w:rsid w:val="006B1282"/>
    <w:rsid w:val="007025D9"/>
    <w:rsid w:val="007125C3"/>
    <w:rsid w:val="00713ABB"/>
    <w:rsid w:val="007543DA"/>
    <w:rsid w:val="007665F0"/>
    <w:rsid w:val="007A0C81"/>
    <w:rsid w:val="007A45AD"/>
    <w:rsid w:val="007C049F"/>
    <w:rsid w:val="008344EE"/>
    <w:rsid w:val="008749D4"/>
    <w:rsid w:val="008C4F80"/>
    <w:rsid w:val="00904A79"/>
    <w:rsid w:val="00921E4E"/>
    <w:rsid w:val="00973460"/>
    <w:rsid w:val="009B0867"/>
    <w:rsid w:val="009D607F"/>
    <w:rsid w:val="009F3ADE"/>
    <w:rsid w:val="00A11ED2"/>
    <w:rsid w:val="00A20FDF"/>
    <w:rsid w:val="00A27B96"/>
    <w:rsid w:val="00A35815"/>
    <w:rsid w:val="00A54D6F"/>
    <w:rsid w:val="00AE2627"/>
    <w:rsid w:val="00B2386E"/>
    <w:rsid w:val="00B64096"/>
    <w:rsid w:val="00BE2DA1"/>
    <w:rsid w:val="00C1152B"/>
    <w:rsid w:val="00C162AB"/>
    <w:rsid w:val="00C638B4"/>
    <w:rsid w:val="00CB4224"/>
    <w:rsid w:val="00CD234A"/>
    <w:rsid w:val="00D1149A"/>
    <w:rsid w:val="00D32221"/>
    <w:rsid w:val="00D46084"/>
    <w:rsid w:val="00DC291B"/>
    <w:rsid w:val="00DE7D04"/>
    <w:rsid w:val="00E804D3"/>
    <w:rsid w:val="00EB54EC"/>
    <w:rsid w:val="00EE0268"/>
    <w:rsid w:val="00F31E9B"/>
    <w:rsid w:val="00FA6825"/>
    <w:rsid w:val="00FB2ED9"/>
    <w:rsid w:val="00FB5C79"/>
    <w:rsid w:val="00FB6FB4"/>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14</Pages>
  <Words>6386</Words>
  <Characters>36404</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7</cp:revision>
  <dcterms:created xsi:type="dcterms:W3CDTF">2025-01-13T14:45:00Z</dcterms:created>
  <dcterms:modified xsi:type="dcterms:W3CDTF">2025-01-16T18:57:00Z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2025-01-13T14:46:42Z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31bb5f39-7290-4319-b53c-57d0c2b0ca7a</vt:lpwstr>
  </property>
  <property fmtid="{D5CDD505-2E9C-101B-9397-08002B2CF9AE}" pid="8" name="MSIP_Label_4e20156e-8ff9-4098-bbf6-fbcae2f0b5f0_ContentBits">
    <vt:lpwstr>0</vt:lpwstr>
  </property>
</Properties>
</file>